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3C68" w14:textId="706F6BAE" w:rsidR="003B29FF" w:rsidRPr="003B29FF" w:rsidRDefault="00883076" w:rsidP="008830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Формування ціни на електричну енергію</w:t>
      </w:r>
    </w:p>
    <w:p w14:paraId="48E1E27D" w14:textId="076CCF22" w:rsidR="003B29FF" w:rsidRPr="003B29FF" w:rsidRDefault="003B29FF" w:rsidP="003B29F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Прогнозна ціна (</w:t>
      </w:r>
      <w:proofErr w:type="spellStart"/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Ц</w:t>
      </w:r>
      <w:r w:rsidRPr="003B29FF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uk-UA"/>
        </w:rPr>
        <w:t>пр</w:t>
      </w:r>
      <w:proofErr w:type="spellEnd"/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)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на електричну енергію, що прогнозується до сплати Клієнтом на наступний розрахунковий період 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>розраховується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за наступною формулою:</w:t>
      </w:r>
    </w:p>
    <w:p w14:paraId="1CBA9E78" w14:textId="77777777" w:rsidR="003B29FF" w:rsidRPr="003B29FF" w:rsidRDefault="003B29FF" w:rsidP="003B29FF">
      <w:pPr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пр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 = (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рдн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perscript"/>
          <w:lang w:val="uk-UA"/>
        </w:rPr>
        <w:t>ср.вз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*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К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пост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+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осп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+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оср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) * 1,2 </w:t>
      </w:r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(грн/</w:t>
      </w:r>
      <w:proofErr w:type="spellStart"/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кВт·год</w:t>
      </w:r>
      <w:proofErr w:type="spellEnd"/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)</w:t>
      </w:r>
    </w:p>
    <w:p w14:paraId="3E5E18E4" w14:textId="77777777" w:rsidR="003B29FF" w:rsidRPr="003B29FF" w:rsidRDefault="003B29FF" w:rsidP="003B29F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B29FF">
        <w:rPr>
          <w:rFonts w:ascii="Times New Roman" w:hAnsi="Times New Roman" w:cs="Times New Roman"/>
          <w:sz w:val="24"/>
          <w:szCs w:val="24"/>
          <w:lang w:val="uk-UA"/>
        </w:rPr>
        <w:t>де:</w:t>
      </w:r>
    </w:p>
    <w:p w14:paraId="3AEDBE9E" w14:textId="33374789" w:rsidR="003B29FF" w:rsidRPr="003B29FF" w:rsidRDefault="003B29FF" w:rsidP="003B29F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sz w:val="26"/>
          <w:szCs w:val="26"/>
          <w:vertAlign w:val="subscript"/>
          <w:lang w:val="uk-UA"/>
        </w:rPr>
        <w:t>рдн</w:t>
      </w:r>
      <w:r w:rsidRPr="003B29FF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ср.вз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> – середньозважена ціна, за попередній місяць, на ринку «на добу наперед» (РДН) торгової зони ОЕС України, грн/</w:t>
      </w: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кВт·год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(без ПДВ);</w:t>
      </w:r>
    </w:p>
    <w:p w14:paraId="4DB67A6E" w14:textId="77777777" w:rsidR="003B29FF" w:rsidRPr="003B29FF" w:rsidRDefault="003B29FF" w:rsidP="003B29F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3B29FF">
        <w:rPr>
          <w:rFonts w:ascii="Times New Roman" w:hAnsi="Times New Roman" w:cs="Times New Roman"/>
          <w:sz w:val="26"/>
          <w:szCs w:val="26"/>
          <w:vertAlign w:val="subscript"/>
          <w:lang w:val="uk-UA"/>
        </w:rPr>
        <w:t>пост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> – коефіцієнт постачальника, який є незмінним протягом усього строку дії Договору, та зазначений в комерційних пропозиціях;</w:t>
      </w:r>
    </w:p>
    <w:p w14:paraId="6C83AF4A" w14:textId="39836036" w:rsidR="003B29FF" w:rsidRPr="003B29FF" w:rsidRDefault="003B29FF" w:rsidP="003B29F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sz w:val="26"/>
          <w:szCs w:val="26"/>
          <w:vertAlign w:val="subscript"/>
          <w:lang w:val="uk-UA"/>
        </w:rPr>
        <w:t>осп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 – тариф 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>послуг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оператора системи передачі (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>затверджується НКРЕКП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>), грн/</w:t>
      </w: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кВт·год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(без ПДВ);</w:t>
      </w:r>
    </w:p>
    <w:p w14:paraId="12E8A837" w14:textId="3795300E" w:rsidR="003B29FF" w:rsidRPr="003B29FF" w:rsidRDefault="003B29FF" w:rsidP="003B29F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sz w:val="26"/>
          <w:szCs w:val="26"/>
          <w:vertAlign w:val="subscript"/>
          <w:lang w:val="uk-UA"/>
        </w:rPr>
        <w:t>оср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 – тариф 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>послуг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відповідного оператора системи розподілу, до якого приєднані мережі споживача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83076" w:rsidRPr="00883076">
        <w:rPr>
          <w:rFonts w:ascii="Times New Roman" w:hAnsi="Times New Roman" w:cs="Times New Roman"/>
          <w:sz w:val="24"/>
          <w:szCs w:val="24"/>
          <w:lang w:val="uk-UA"/>
        </w:rPr>
        <w:t>затверджується НКРЕКП</w:t>
      </w:r>
      <w:r w:rsidR="0088307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>, грн/</w:t>
      </w: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кВт·год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(без ПДВ);</w:t>
      </w:r>
    </w:p>
    <w:p w14:paraId="028A030D" w14:textId="77777777" w:rsidR="003B29FF" w:rsidRPr="003B29FF" w:rsidRDefault="003B29FF" w:rsidP="003B29F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B29FF">
        <w:rPr>
          <w:rFonts w:ascii="Times New Roman" w:hAnsi="Times New Roman" w:cs="Times New Roman"/>
          <w:sz w:val="24"/>
          <w:szCs w:val="24"/>
          <w:lang w:val="uk-UA"/>
        </w:rPr>
        <w:t>1,2 – математичне вираження ставки податку на додану вартість (ПДВ-20%).</w:t>
      </w:r>
    </w:p>
    <w:p w14:paraId="03A3BEA0" w14:textId="27217A57" w:rsidR="003B29FF" w:rsidRPr="003B29FF" w:rsidRDefault="003B29FF" w:rsidP="003B29F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Фактична ціна купованої Споживачем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</w:r>
    </w:p>
    <w:p w14:paraId="3BD4BCBF" w14:textId="77777777" w:rsidR="003B29FF" w:rsidRPr="003B29FF" w:rsidRDefault="003B29FF" w:rsidP="003B29F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Для точок обліку групи А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> (підприємства на яких встановлено АСКОЕ або ЛУЗОД і застосовується погодинний облік споживання електричної енергії):</w:t>
      </w:r>
    </w:p>
    <w:p w14:paraId="6B59B3D5" w14:textId="77777777" w:rsidR="003B29FF" w:rsidRPr="003B29FF" w:rsidRDefault="003B29FF" w:rsidP="003B29FF">
      <w:pPr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факт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 = Σ ((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і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perscript"/>
          <w:lang w:val="uk-UA"/>
        </w:rPr>
        <w:t>рдн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*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W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і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) /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W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ф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) *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К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пост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+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осп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+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оср</w:t>
      </w:r>
      <w:proofErr w:type="spellEnd"/>
      <w:r w:rsidRPr="003B29FF">
        <w:rPr>
          <w:rFonts w:ascii="Times New Roman" w:hAnsi="Times New Roman" w:cs="Times New Roman"/>
          <w:sz w:val="26"/>
          <w:szCs w:val="26"/>
          <w:lang w:val="uk-UA"/>
        </w:rPr>
        <w:t>, де:</w:t>
      </w:r>
    </w:p>
    <w:p w14:paraId="6B54D5BB" w14:textId="77777777" w:rsidR="003B29FF" w:rsidRPr="003B29FF" w:rsidRDefault="003B29FF" w:rsidP="003B29F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sz w:val="26"/>
          <w:szCs w:val="26"/>
          <w:vertAlign w:val="subscript"/>
          <w:lang w:val="uk-UA"/>
        </w:rPr>
        <w:t>і</w:t>
      </w:r>
      <w:r w:rsidRPr="003B29FF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рдн</w:t>
      </w:r>
      <w:proofErr w:type="spellEnd"/>
      <w:r w:rsidRPr="003B29FF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>– ціна електричної енергії і-тої години d-того розрахункового дня, що склалася на ринку «на добу наперед» (РДН) торгової зони ОЕС України, на відповідний день поставки та опублікована на сайті https://www.oree.com.ua/index.php/pricectr грн/</w:t>
      </w: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кВт·год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>, без ПДВ;</w:t>
      </w:r>
    </w:p>
    <w:p w14:paraId="309861BE" w14:textId="77777777" w:rsidR="003B29FF" w:rsidRPr="003B29FF" w:rsidRDefault="003B29FF" w:rsidP="003B29F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W</w:t>
      </w:r>
      <w:r w:rsidRPr="003B29F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і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 – обсяг електричної енергії і-тої години d-того розрахункового дня згідно фактичного графіку Споживача, </w:t>
      </w: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кВт∙год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0EA84C5" w14:textId="77777777" w:rsidR="003B29FF" w:rsidRPr="003B29FF" w:rsidRDefault="003B29FF" w:rsidP="003B29F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W</w:t>
      </w:r>
      <w:r w:rsidRPr="003B29F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ф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 – сумарний фактичний обсяг споживання електричної енергії у розрахунковому періоді, </w:t>
      </w: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кВт·год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FF47619" w14:textId="77777777" w:rsidR="003B29FF" w:rsidRPr="003B29FF" w:rsidRDefault="003B29FF" w:rsidP="003B29F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B29F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Для точок обліку групи Б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>(підприємства на яких не встановлено АСКОЕ або ЛУЗОД і не застосовується погодинний облік споживання електричної енергії):</w:t>
      </w:r>
    </w:p>
    <w:p w14:paraId="00637294" w14:textId="77777777" w:rsidR="003B29FF" w:rsidRPr="003B29FF" w:rsidRDefault="003B29FF" w:rsidP="003B29FF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факт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=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рдн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perscript"/>
          <w:lang w:val="uk-UA"/>
        </w:rPr>
        <w:t>ср.вз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*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К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пост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+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пер</w:t>
      </w:r>
      <w:proofErr w:type="spellEnd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 + </w:t>
      </w:r>
      <w:proofErr w:type="spellStart"/>
      <w:r w:rsidRPr="003B29FF">
        <w:rPr>
          <w:rFonts w:ascii="Times New Roman" w:hAnsi="Times New Roman" w:cs="Times New Roman"/>
          <w:b/>
          <w:bCs/>
          <w:sz w:val="26"/>
          <w:szCs w:val="26"/>
          <w:lang w:val="uk-UA"/>
        </w:rPr>
        <w:t>Т</w:t>
      </w:r>
      <w:r w:rsidRPr="003B29FF">
        <w:rPr>
          <w:rFonts w:ascii="Times New Roman" w:hAnsi="Times New Roman" w:cs="Times New Roman"/>
          <w:b/>
          <w:bCs/>
          <w:sz w:val="26"/>
          <w:szCs w:val="26"/>
          <w:vertAlign w:val="subscript"/>
          <w:lang w:val="uk-UA"/>
        </w:rPr>
        <w:t>роз</w:t>
      </w:r>
      <w:proofErr w:type="spellEnd"/>
      <w:r w:rsidRPr="003B29FF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де:</w:t>
      </w:r>
    </w:p>
    <w:p w14:paraId="022F54E9" w14:textId="77777777" w:rsidR="003B29FF" w:rsidRPr="003B29FF" w:rsidRDefault="003B29FF" w:rsidP="003B29F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9FF">
        <w:rPr>
          <w:rFonts w:ascii="Times New Roman" w:hAnsi="Times New Roman" w:cs="Times New Roman"/>
          <w:sz w:val="26"/>
          <w:szCs w:val="26"/>
          <w:lang w:val="uk-UA"/>
        </w:rPr>
        <w:t>Ц</w:t>
      </w:r>
      <w:r w:rsidRPr="003B29FF">
        <w:rPr>
          <w:rFonts w:ascii="Times New Roman" w:hAnsi="Times New Roman" w:cs="Times New Roman"/>
          <w:sz w:val="26"/>
          <w:szCs w:val="26"/>
          <w:vertAlign w:val="subscript"/>
          <w:lang w:val="uk-UA"/>
        </w:rPr>
        <w:t>рдн</w:t>
      </w:r>
      <w:r w:rsidRPr="003B29FF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ср.вз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> – фактична середньозважена ціна електричної енергії за розрахунковий період, публікується на сайті АТ «Оператор ринку» https://www.oree.com.ua/, грн/</w:t>
      </w:r>
      <w:proofErr w:type="spellStart"/>
      <w:r w:rsidRPr="003B29FF">
        <w:rPr>
          <w:rFonts w:ascii="Times New Roman" w:hAnsi="Times New Roman" w:cs="Times New Roman"/>
          <w:sz w:val="24"/>
          <w:szCs w:val="24"/>
          <w:lang w:val="uk-UA"/>
        </w:rPr>
        <w:t>кВт·год</w:t>
      </w:r>
      <w:proofErr w:type="spellEnd"/>
      <w:r w:rsidRPr="003B29FF">
        <w:rPr>
          <w:rFonts w:ascii="Times New Roman" w:hAnsi="Times New Roman" w:cs="Times New Roman"/>
          <w:sz w:val="24"/>
          <w:szCs w:val="24"/>
          <w:lang w:val="uk-UA"/>
        </w:rPr>
        <w:t xml:space="preserve"> без ПДВ.</w:t>
      </w:r>
    </w:p>
    <w:p w14:paraId="7E0B9305" w14:textId="77777777" w:rsidR="00D622A4" w:rsidRPr="003B29FF" w:rsidRDefault="00D622A4" w:rsidP="003B29F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D622A4" w:rsidRPr="003B29FF" w:rsidSect="0088307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612C"/>
    <w:multiLevelType w:val="multilevel"/>
    <w:tmpl w:val="4B06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1A59D1"/>
    <w:multiLevelType w:val="multilevel"/>
    <w:tmpl w:val="A24E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177BB"/>
    <w:multiLevelType w:val="multilevel"/>
    <w:tmpl w:val="18D4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AF49A1"/>
    <w:multiLevelType w:val="multilevel"/>
    <w:tmpl w:val="BCD2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072E89"/>
    <w:multiLevelType w:val="multilevel"/>
    <w:tmpl w:val="F69C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C97242"/>
    <w:multiLevelType w:val="multilevel"/>
    <w:tmpl w:val="31F2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0151E"/>
    <w:multiLevelType w:val="multilevel"/>
    <w:tmpl w:val="B640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E92"/>
    <w:rsid w:val="000F4546"/>
    <w:rsid w:val="00267B58"/>
    <w:rsid w:val="0029057A"/>
    <w:rsid w:val="003437EE"/>
    <w:rsid w:val="003438F3"/>
    <w:rsid w:val="003B29FF"/>
    <w:rsid w:val="006D107F"/>
    <w:rsid w:val="00722ACE"/>
    <w:rsid w:val="00815D1B"/>
    <w:rsid w:val="00883076"/>
    <w:rsid w:val="00A4699E"/>
    <w:rsid w:val="00C359E1"/>
    <w:rsid w:val="00D622A4"/>
    <w:rsid w:val="00E31C5B"/>
    <w:rsid w:val="00F11E92"/>
    <w:rsid w:val="00FC599A"/>
    <w:rsid w:val="00FD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F59A"/>
  <w15:chartTrackingRefBased/>
  <w15:docId w15:val="{0EE08F81-8F26-4E7C-8771-80800CD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37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37E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437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4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438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107F"/>
    <w:pPr>
      <w:ind w:left="720"/>
      <w:contextualSpacing/>
    </w:pPr>
  </w:style>
  <w:style w:type="paragraph" w:customStyle="1" w:styleId="p1">
    <w:name w:val="p1"/>
    <w:basedOn w:val="a"/>
    <w:rsid w:val="00D6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6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6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6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622A4"/>
  </w:style>
  <w:style w:type="paragraph" w:customStyle="1" w:styleId="p7">
    <w:name w:val="p7"/>
    <w:basedOn w:val="a"/>
    <w:rsid w:val="00D6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622A4"/>
  </w:style>
  <w:style w:type="paragraph" w:customStyle="1" w:styleId="p9">
    <w:name w:val="p9"/>
    <w:basedOn w:val="a"/>
    <w:rsid w:val="00D6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22A4"/>
  </w:style>
  <w:style w:type="paragraph" w:customStyle="1" w:styleId="p10">
    <w:name w:val="p10"/>
    <w:basedOn w:val="a"/>
    <w:rsid w:val="00D6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3B2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Кацавец</dc:creator>
  <cp:keywords/>
  <dc:description/>
  <cp:lastModifiedBy>Сухачевська Тетяна</cp:lastModifiedBy>
  <cp:revision>13</cp:revision>
  <dcterms:created xsi:type="dcterms:W3CDTF">2024-10-26T11:57:00Z</dcterms:created>
  <dcterms:modified xsi:type="dcterms:W3CDTF">2026-03-09T22:44:00Z</dcterms:modified>
</cp:coreProperties>
</file>